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57" w:rsidRDefault="00C13C10">
      <w:pPr>
        <w:spacing w:after="643" w:line="259" w:lineRule="auto"/>
        <w:ind w:left="532" w:right="0" w:firstLine="0"/>
        <w:jc w:val="left"/>
      </w:pPr>
      <w:r>
        <w:rPr>
          <w:b/>
          <w:sz w:val="26"/>
        </w:rPr>
        <w:t>Povinnosti športových klubov v zmysle Zákona o športe.</w:t>
      </w:r>
    </w:p>
    <w:p w:rsidR="00187157" w:rsidRDefault="00C13C10">
      <w:pPr>
        <w:spacing w:after="305"/>
        <w:ind w:left="0" w:right="0" w:firstLine="532"/>
      </w:pPr>
      <w:r>
        <w:t>Zákon o športe, publikovaný v zbierke zákonov pod č. 440/2015 Z.z., ktorý nadobudol účinnosť dňa 1.1.2016, upravuje aj práva a povinnosti športových klubov a ich postavenie v hierarchii Ministerstvo školstva – národný športový zväz – športový klub – športovec.</w:t>
      </w:r>
    </w:p>
    <w:p w:rsidR="00187157" w:rsidRDefault="00C13C10">
      <w:pPr>
        <w:spacing w:after="307"/>
        <w:ind w:left="0" w:right="0" w:firstLine="532"/>
      </w:pPr>
      <w:r>
        <w:t>Základné práva a povinnosti športových klubov ako športových organizácií (ŠO) sú definované v §8 až 14 a osobitne pre športové kluby (ŠK) aj v §15 Zákona.</w:t>
      </w:r>
    </w:p>
    <w:p w:rsidR="00187157" w:rsidRDefault="00C13C10">
      <w:pPr>
        <w:ind w:left="0" w:right="0" w:firstLine="532"/>
      </w:pPr>
      <w:r>
        <w:rPr>
          <w:b/>
        </w:rPr>
        <w:t xml:space="preserve">Športový klub </w:t>
      </w:r>
      <w:r>
        <w:t xml:space="preserve">ako ŠO je </w:t>
      </w:r>
      <w:r>
        <w:rPr>
          <w:b/>
        </w:rPr>
        <w:t>právnická osoba, ktorej predmetom alebo cieľom činnosti je športová činnosť</w:t>
      </w:r>
      <w:r>
        <w:t>, pričom to nie je orgán verejnej správy (§8, ods. 1). Športový klub sa zapisuje do registra právnických osôb v športe. Okrem najzaužívanejšej právnej formy občianskych združení môžu mať ŠK aj právnu formu obchodných spoločností (s.r.o., a.s.) alebo inej neziskovej organizácie.  Ako športový klub sa už ale nebude môcť zaregistrovať podnikateľ – fyzická osoba,  zapísaný v živnostenskom registri.</w:t>
      </w:r>
    </w:p>
    <w:p w:rsidR="00187157" w:rsidRDefault="00C13C10">
      <w:pPr>
        <w:ind w:left="0" w:right="0" w:firstLine="532"/>
      </w:pPr>
      <w:r>
        <w:t xml:space="preserve">ŠK </w:t>
      </w:r>
      <w:r>
        <w:rPr>
          <w:b/>
        </w:rPr>
        <w:t>vytvára vhodné podmienky na vykonávanie športu</w:t>
      </w:r>
      <w:r>
        <w:t>, organizovanie súťaží a na prípravu a účasť jednotlivcov alebo družstiev v súťaži.</w:t>
      </w:r>
    </w:p>
    <w:p w:rsidR="00187157" w:rsidRDefault="00C13C10">
      <w:pPr>
        <w:ind w:left="0" w:right="0" w:firstLine="532"/>
      </w:pPr>
      <w:r>
        <w:t xml:space="preserve">ŠK je povinný zabezpečiť, aby sa </w:t>
      </w:r>
      <w:r>
        <w:rPr>
          <w:b/>
        </w:rPr>
        <w:t xml:space="preserve">vrcholový športovec a talentovaný športovec </w:t>
      </w:r>
      <w:r>
        <w:t xml:space="preserve">s jeho príslušnosťou vykonávajúci šport, ktorý je založený na fyzickej aktivite, najmenej </w:t>
      </w:r>
      <w:r>
        <w:rPr>
          <w:b/>
        </w:rPr>
        <w:t xml:space="preserve">raz ročne podrobil lekárskej prehliadke </w:t>
      </w:r>
      <w:r>
        <w:t>podľa § 5 ods. 8 na účely posúdenia ich zdravotnej spôsobilosti na vykonávanie príslušného športu.</w:t>
      </w:r>
    </w:p>
    <w:p w:rsidR="00187157" w:rsidRDefault="00C13C10">
      <w:pPr>
        <w:spacing w:after="604"/>
        <w:ind w:left="0" w:right="0" w:firstLine="532"/>
      </w:pPr>
      <w:r>
        <w:t>Fyzická osoba ani právnická osoba nesmie mať kontrolu alebo vplyv v dvoch alebo viacerých ŠK, ktorých družstvá dospelých alebo dospelí jednotlivci pôsobia v tej istej súťaži, najmä nesmie súčasne byť spoločníkom, vykonávať funkciu v orgánoch alebo mať podiel na hlasovacích právach v orgánoch v takých športových kluboch, a to ani prostredníctvom ovládanej alebo ovládajúcej osoby a ani prostredníctvom holdingovej spoločnosti alebo spriaznenej osoby.</w:t>
      </w:r>
    </w:p>
    <w:p w:rsidR="00187157" w:rsidRDefault="00C13C10">
      <w:pPr>
        <w:spacing w:after="302" w:line="259" w:lineRule="auto"/>
        <w:ind w:left="532" w:right="0"/>
        <w:jc w:val="left"/>
      </w:pPr>
      <w:r>
        <w:rPr>
          <w:b/>
          <w:sz w:val="23"/>
          <w:u w:val="single" w:color="000000"/>
        </w:rPr>
        <w:t>Povinnosti športových klubov (§8):</w:t>
      </w:r>
    </w:p>
    <w:p w:rsidR="00187157" w:rsidRDefault="00C13C10">
      <w:pPr>
        <w:numPr>
          <w:ilvl w:val="0"/>
          <w:numId w:val="1"/>
        </w:numPr>
        <w:ind w:right="0" w:hanging="532"/>
      </w:pPr>
      <w:r>
        <w:t xml:space="preserve">ŠK </w:t>
      </w:r>
      <w:r>
        <w:rPr>
          <w:b/>
        </w:rPr>
        <w:t>vedie zdrojovú evidenciu osôb s jeho príslušnosťou</w:t>
      </w:r>
      <w:r>
        <w:t>. O fyzických osobách sa v zdrojovej evidencii vedú údaje v rozsahu podľa § 80 ods. 2 písm. a), b), d) až r), ods. 4 až 7.</w:t>
      </w:r>
    </w:p>
    <w:p w:rsidR="00187157" w:rsidRDefault="00C13C10">
      <w:pPr>
        <w:numPr>
          <w:ilvl w:val="0"/>
          <w:numId w:val="1"/>
        </w:numPr>
        <w:ind w:right="0" w:hanging="532"/>
      </w:pPr>
      <w:r>
        <w:t xml:space="preserve">ŠK, ktorý uzavrel so športovcom zmluvu o profesionálnom vykonávaní športu, zmluvu o amatérskom vykonávaní športu alebo zmluvu o príprave talentovaného športovca, je povinný do 30 dní od uzavretia zmluvy </w:t>
      </w:r>
      <w:r>
        <w:rPr>
          <w:b/>
        </w:rPr>
        <w:t xml:space="preserve">predložiť zmluvu na účely jej vedenia v evidencii zmlúv a dohôd vedenej národným športovým zväzom </w:t>
      </w:r>
      <w:r>
        <w:t>alebo športovou organizáciou, ktorej je členom.</w:t>
      </w:r>
    </w:p>
    <w:p w:rsidR="00187157" w:rsidRDefault="00C13C10">
      <w:pPr>
        <w:numPr>
          <w:ilvl w:val="0"/>
          <w:numId w:val="1"/>
        </w:numPr>
        <w:ind w:right="0" w:hanging="532"/>
      </w:pPr>
      <w:r>
        <w:rPr>
          <w:b/>
        </w:rPr>
        <w:t>Zo zasadnutia najvyššieho orgánu ŠK a konania volieb do orgánov ŠK sa vyhotovuje zápisnica</w:t>
      </w:r>
      <w:r>
        <w:t>, ktorú ŠK uchováva po čas určený zakladajúcim dokumentom, ktorý nesmie byť kratší ako šesť rokov. Zápisnica obsahuje aj meno, priezvisko a funkciu osôb zúčastnených na zasadnutí.</w:t>
      </w:r>
    </w:p>
    <w:p w:rsidR="00187157" w:rsidRDefault="00C13C10">
      <w:pPr>
        <w:numPr>
          <w:ilvl w:val="0"/>
          <w:numId w:val="1"/>
        </w:numPr>
        <w:ind w:right="0" w:hanging="532"/>
      </w:pPr>
      <w:r>
        <w:t>ŠK je povinný :</w:t>
      </w:r>
    </w:p>
    <w:p w:rsidR="00187157" w:rsidRDefault="00C13C10">
      <w:pPr>
        <w:numPr>
          <w:ilvl w:val="1"/>
          <w:numId w:val="1"/>
        </w:numPr>
        <w:spacing w:after="21" w:line="267" w:lineRule="auto"/>
        <w:ind w:left="1064" w:right="0" w:hanging="532"/>
      </w:pPr>
      <w:r>
        <w:rPr>
          <w:b/>
        </w:rPr>
        <w:t>zabezpečiť vo svojej pôsobnosti dodržiavanie pravidiel Svetového antidopingového programu, opatrení proti manipulácii priebehu a výsledkov súťaží a iných opatrení</w:t>
      </w:r>
    </w:p>
    <w:p w:rsidR="00187157" w:rsidRDefault="00C13C10">
      <w:pPr>
        <w:ind w:left="1075" w:right="0"/>
      </w:pPr>
      <w:r>
        <w:rPr>
          <w:b/>
        </w:rPr>
        <w:t xml:space="preserve">proti negatívnym javom v športe </w:t>
      </w:r>
      <w:r>
        <w:t>vyplývajúcich z medzinárodných predpisov a rozhodnutí a</w:t>
      </w:r>
    </w:p>
    <w:p w:rsidR="00187157" w:rsidRDefault="00C13C10">
      <w:pPr>
        <w:numPr>
          <w:ilvl w:val="1"/>
          <w:numId w:val="1"/>
        </w:numPr>
        <w:spacing w:after="21" w:line="267" w:lineRule="auto"/>
        <w:ind w:left="1064" w:right="0" w:hanging="532"/>
      </w:pPr>
      <w:r>
        <w:rPr>
          <w:b/>
        </w:rPr>
        <w:lastRenderedPageBreak/>
        <w:t xml:space="preserve">upraviť vo svojich predpisoch negatívne javy </w:t>
      </w:r>
      <w:r>
        <w:t xml:space="preserve">podľa písmena a) </w:t>
      </w:r>
      <w:r>
        <w:rPr>
          <w:b/>
        </w:rPr>
        <w:t>ako závažné disciplinárne previnenia.</w:t>
      </w:r>
    </w:p>
    <w:p w:rsidR="00187157" w:rsidRDefault="00C13C10">
      <w:pPr>
        <w:numPr>
          <w:ilvl w:val="0"/>
          <w:numId w:val="1"/>
        </w:numPr>
        <w:spacing w:after="21" w:line="267" w:lineRule="auto"/>
        <w:ind w:right="0" w:hanging="532"/>
      </w:pPr>
      <w:r>
        <w:t xml:space="preserve">Ak sa na výkon športovej činnosti vyžaduje odborná spôsobilosť, ŠK je povinný </w:t>
      </w:r>
      <w:r>
        <w:rPr>
          <w:b/>
        </w:rPr>
        <w:t>zabezpečiť vykonávanie tejto športovej činnosti odborne spôsobilým športovým odborníkom</w:t>
      </w:r>
      <w:r>
        <w:rPr>
          <w:u w:val="single" w:color="000000"/>
        </w:rPr>
        <w:t>.</w:t>
      </w:r>
    </w:p>
    <w:p w:rsidR="00187157" w:rsidRDefault="00C13C10">
      <w:pPr>
        <w:numPr>
          <w:ilvl w:val="0"/>
          <w:numId w:val="1"/>
        </w:numPr>
        <w:ind w:right="0" w:hanging="532"/>
      </w:pPr>
      <w:r>
        <w:t>ŠK má právo udeľovať súhlas na použitie obrazových, zvukových a obrazovo-zvukových prenosov a záznamov zo súťaží a iných podujatí, ktoré organizuje.</w:t>
      </w:r>
    </w:p>
    <w:p w:rsidR="00187157" w:rsidRDefault="00C13C10">
      <w:pPr>
        <w:numPr>
          <w:ilvl w:val="0"/>
          <w:numId w:val="1"/>
        </w:numPr>
        <w:ind w:right="0" w:hanging="532"/>
      </w:pPr>
      <w:r>
        <w:t>ŠK, ktorý organizuje súťaž, má výlučné právo na označenie súťaže názvom, nezameniteľným obrazovým symbolom, nezameniteľným zvukovým signálom a výlučné právo využívať toto označenie.</w:t>
      </w:r>
    </w:p>
    <w:p w:rsidR="00187157" w:rsidRDefault="00C13C10">
      <w:pPr>
        <w:numPr>
          <w:ilvl w:val="0"/>
          <w:numId w:val="1"/>
        </w:numPr>
        <w:spacing w:after="613" w:line="267" w:lineRule="auto"/>
        <w:ind w:right="0" w:hanging="532"/>
      </w:pPr>
      <w:r>
        <w:t xml:space="preserve">ŠK je </w:t>
      </w:r>
      <w:r>
        <w:rPr>
          <w:b/>
        </w:rPr>
        <w:t>povinný umožniť osobe s jej príslušnosťou účasť na športovej reprezentácii.</w:t>
      </w:r>
    </w:p>
    <w:p w:rsidR="00187157" w:rsidRDefault="00C13C10">
      <w:pPr>
        <w:spacing w:after="302" w:line="259" w:lineRule="auto"/>
        <w:ind w:left="532" w:right="0"/>
        <w:jc w:val="left"/>
      </w:pPr>
      <w:r>
        <w:rPr>
          <w:b/>
          <w:sz w:val="23"/>
          <w:u w:val="single" w:color="000000"/>
        </w:rPr>
        <w:t>Hospodárenie športového klubu (§9):</w:t>
      </w:r>
    </w:p>
    <w:p w:rsidR="00187157" w:rsidRDefault="00C13C10">
      <w:pPr>
        <w:numPr>
          <w:ilvl w:val="0"/>
          <w:numId w:val="2"/>
        </w:numPr>
        <w:ind w:right="0" w:hanging="532"/>
      </w:pPr>
      <w:r>
        <w:t xml:space="preserve">ŠK, ktorý má právnu formu občianskeho združenia a je prijímateľom verejných prostriedkov, </w:t>
      </w:r>
      <w:r>
        <w:rPr>
          <w:b/>
        </w:rPr>
        <w:t>vyberá od svojich členov ročný členský príspevok na svoju činnosť</w:t>
      </w:r>
      <w:r>
        <w:t>.</w:t>
      </w:r>
    </w:p>
    <w:p w:rsidR="00187157" w:rsidRDefault="00C13C10">
      <w:pPr>
        <w:numPr>
          <w:ilvl w:val="0"/>
          <w:numId w:val="2"/>
        </w:numPr>
        <w:ind w:right="0" w:hanging="532"/>
      </w:pPr>
      <w:r>
        <w:t xml:space="preserve">ŠK môže v súvislosti so svojou športovou činnosťou </w:t>
      </w:r>
      <w:r>
        <w:rPr>
          <w:b/>
        </w:rPr>
        <w:t xml:space="preserve">vykonávať aj inú činnosť, ktorou sa dosahuje príjem </w:t>
      </w:r>
      <w:r>
        <w:t>alebo ktorou možno dosiahnuť príjem.</w:t>
      </w:r>
    </w:p>
    <w:p w:rsidR="00187157" w:rsidRDefault="00C13C10">
      <w:pPr>
        <w:numPr>
          <w:ilvl w:val="0"/>
          <w:numId w:val="2"/>
        </w:numPr>
        <w:spacing w:after="21" w:line="267" w:lineRule="auto"/>
        <w:ind w:right="0" w:hanging="532"/>
      </w:pPr>
      <w:r>
        <w:t xml:space="preserve">ŠK má </w:t>
      </w:r>
      <w:r>
        <w:rPr>
          <w:b/>
        </w:rPr>
        <w:t>účtovné obdobie kalendárny rok</w:t>
      </w:r>
      <w:r>
        <w:t>.</w:t>
      </w:r>
    </w:p>
    <w:p w:rsidR="00187157" w:rsidRDefault="00C13C10">
      <w:pPr>
        <w:numPr>
          <w:ilvl w:val="0"/>
          <w:numId w:val="2"/>
        </w:numPr>
        <w:ind w:right="0" w:hanging="532"/>
      </w:pPr>
      <w:r>
        <w:t xml:space="preserve">ŠK, ktorý má právnu formu občianskeho združenia, a je prijímateľom verejných prostriedkov, je </w:t>
      </w:r>
      <w:r>
        <w:rPr>
          <w:b/>
        </w:rPr>
        <w:t>povinný mať riadnu účtovná závierku a výročnú správu overenú audítorom</w:t>
      </w:r>
      <w:r>
        <w:t>, ak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rPr>
          <w:b/>
        </w:rPr>
        <w:t xml:space="preserve">príjem verejných prostriedkov </w:t>
      </w:r>
      <w:r>
        <w:t xml:space="preserve">v účtovnom roku, za ktorý je ročná účtovná závierka zostavená, </w:t>
      </w:r>
      <w:r>
        <w:rPr>
          <w:b/>
        </w:rPr>
        <w:t>presiahne 100 000 eur</w:t>
      </w:r>
      <w:r>
        <w:t>, alebo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rPr>
          <w:b/>
        </w:rPr>
        <w:t>všetky príjmy ŠK v účtovnom roku</w:t>
      </w:r>
      <w:r>
        <w:t xml:space="preserve">, za ktorý je ročná účtovná závierka zostavená, </w:t>
      </w:r>
      <w:r>
        <w:rPr>
          <w:b/>
        </w:rPr>
        <w:t>presiahnu</w:t>
      </w:r>
    </w:p>
    <w:p w:rsidR="00187157" w:rsidRDefault="00C13C10">
      <w:pPr>
        <w:spacing w:after="21" w:line="267" w:lineRule="auto"/>
        <w:ind w:left="1075" w:right="0"/>
      </w:pPr>
      <w:r>
        <w:rPr>
          <w:b/>
        </w:rPr>
        <w:t>400 000 eur</w:t>
      </w:r>
      <w:r>
        <w:t>.</w:t>
      </w:r>
    </w:p>
    <w:p w:rsidR="00187157" w:rsidRDefault="00C13C10">
      <w:pPr>
        <w:numPr>
          <w:ilvl w:val="0"/>
          <w:numId w:val="2"/>
        </w:numPr>
        <w:spacing w:after="21" w:line="267" w:lineRule="auto"/>
        <w:ind w:right="0" w:hanging="532"/>
      </w:pPr>
      <w:r>
        <w:rPr>
          <w:b/>
        </w:rPr>
        <w:t xml:space="preserve">Výročná správa ŠK obsahuje </w:t>
      </w:r>
      <w:r>
        <w:t>: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prehľad vykonávaných činností a projektov,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prehľad dosiahnutých športových výsledkov,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ročnú účtovnú závierku, zhodnotenie základných údajov v nej obsiahnutých a výrok audítora k ročnej účtovnej závierke, ak bol vykonaný jej audit,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prehľad výnosov podľa zdrojov a ich pôvodu,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meno, priezvisko fyzických osôb a názov, sídlo a identifikačné číslo právnických osôb, ktorým športová organizácia poskytla zo svojho rozpočtu prostriedky prevyšujúce v súčte sumu 5 000 eur a účel, na ktorý boli tieto prostriedky určené,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prehľad nákladov športovej organizácie a osobitne prehľad nákladov na prevádzku športovej organizácie, mzdové náklady, náklady na odmeny a náhrady výdavkov podľa osobitného predpisu (Zákon o cestovných náhradách)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stav a pohyb majetku a záväzkov,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návrh na použitie zisku alebo vyrovnanie straty,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zmeny vykonané v zakladajúcom dokumente a iných predpisoch,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zmeny v zložení orgánov,</w:t>
      </w:r>
    </w:p>
    <w:p w:rsidR="00187157" w:rsidRDefault="00C13C10">
      <w:pPr>
        <w:numPr>
          <w:ilvl w:val="1"/>
          <w:numId w:val="2"/>
        </w:numPr>
        <w:ind w:right="0" w:hanging="553"/>
      </w:pPr>
      <w:r>
        <w:t>ďalšie údaje podľa predpisov ŠK.</w:t>
      </w:r>
    </w:p>
    <w:p w:rsidR="00187157" w:rsidRDefault="00C13C10">
      <w:pPr>
        <w:numPr>
          <w:ilvl w:val="0"/>
          <w:numId w:val="2"/>
        </w:numPr>
        <w:ind w:right="0" w:hanging="532"/>
      </w:pPr>
      <w:r>
        <w:lastRenderedPageBreak/>
        <w:t xml:space="preserve">Ak ŠK podľa odseku 4 je zakladateľom alebo spoločníkom </w:t>
      </w:r>
      <w:r>
        <w:rPr>
          <w:b/>
        </w:rPr>
        <w:t xml:space="preserve">obchodnej spoločnosti </w:t>
      </w:r>
      <w:r>
        <w:t>a má podiel na obchodnej spoločnosti alebo akcie obchodnej spoločnosti, výročná správa ŠK obsahuje aj údaje podľa odseku 5 o tejto obchodnej spoločnosti.</w:t>
      </w:r>
    </w:p>
    <w:p w:rsidR="00187157" w:rsidRDefault="00C13C10">
      <w:pPr>
        <w:numPr>
          <w:ilvl w:val="0"/>
          <w:numId w:val="2"/>
        </w:numPr>
        <w:spacing w:after="621"/>
        <w:ind w:right="0" w:hanging="532"/>
      </w:pPr>
      <w:r>
        <w:t>Výročná správa sa vypracúva v termíne určenom najvyšším orgánom ŠK alebo v termíne určenom zakladajúcim dokumentom, najneskôr do šiestich mesiacov od skončenia účtovného obdobia. Výročná správa musí byť do 15 dní po prerokovaní najvyšším orgánom športovej organizácie zverejnená a uložená v registri účtovných závierok najneskôr do 31. júla nasledujúceho kalendárneho roka po skončení účtovného obdobia.</w:t>
      </w:r>
    </w:p>
    <w:p w:rsidR="00187157" w:rsidRDefault="00C13C10">
      <w:pPr>
        <w:spacing w:after="302" w:line="259" w:lineRule="auto"/>
        <w:ind w:left="532" w:right="0"/>
        <w:jc w:val="left"/>
      </w:pPr>
      <w:r>
        <w:rPr>
          <w:b/>
          <w:sz w:val="23"/>
          <w:u w:val="single" w:color="000000"/>
        </w:rPr>
        <w:t>Kontrola v športovom klube (§10):</w:t>
      </w:r>
    </w:p>
    <w:p w:rsidR="00187157" w:rsidRDefault="00C13C10">
      <w:pPr>
        <w:numPr>
          <w:ilvl w:val="0"/>
          <w:numId w:val="3"/>
        </w:numPr>
        <w:spacing w:after="21" w:line="267" w:lineRule="auto"/>
        <w:ind w:right="0" w:hanging="532"/>
      </w:pPr>
      <w:r>
        <w:t xml:space="preserve">ŠK, ktorý je prijímateľom verejných prostriedkov, je povinný vytvárať podmienky na nezávislý výkon vnútornej kontroly. </w:t>
      </w:r>
      <w:r>
        <w:rPr>
          <w:b/>
        </w:rPr>
        <w:t xml:space="preserve">Ak ŠK má dve bezprostredne po sebe nasledujúce účtovné obdobia príjem prostriedkov zo štátneho rozpočtu presahujúci 50 000 eur ročne, je povinný zriadiť a obsadiť funkciu kontrolóra </w:t>
      </w:r>
      <w:r>
        <w:t>najneskôr do 30. júna nasledujúceho roka.</w:t>
      </w:r>
    </w:p>
    <w:p w:rsidR="00187157" w:rsidRDefault="00C13C10">
      <w:pPr>
        <w:numPr>
          <w:ilvl w:val="0"/>
          <w:numId w:val="3"/>
        </w:numPr>
        <w:ind w:right="0" w:hanging="532"/>
      </w:pPr>
      <w:r>
        <w:t>ŠK, ktorý má funkciu kontrolóra podľa odseku 1, je povinný mať zriadenú a obsadenú funkciu kontrolóra počas obdobia, v ktorom je prijímateľom prostriedkov zo štátneho rozpočtu.</w:t>
      </w:r>
    </w:p>
    <w:p w:rsidR="00187157" w:rsidRDefault="00C13C10">
      <w:pPr>
        <w:numPr>
          <w:ilvl w:val="0"/>
          <w:numId w:val="3"/>
        </w:numPr>
        <w:spacing w:after="306"/>
        <w:ind w:right="0" w:hanging="532"/>
      </w:pPr>
      <w:r>
        <w:t>Práva a povinnosti kontrolóra upravujú ustanovenia §10 až 14 Zákona. V ŠK, ktorý je obchodnou spoločnosťou, vykonáva funkciu kontrolóra predseda kontrolného orgánu – dozornej rady.</w:t>
      </w:r>
    </w:p>
    <w:p w:rsidR="00187157" w:rsidRDefault="00C13C10">
      <w:pPr>
        <w:spacing w:after="619"/>
        <w:ind w:left="0" w:right="0" w:firstLine="532"/>
      </w:pPr>
      <w:r>
        <w:t xml:space="preserve">Za </w:t>
      </w:r>
      <w:r>
        <w:rPr>
          <w:b/>
        </w:rPr>
        <w:t xml:space="preserve">verejné prostriedky </w:t>
      </w:r>
      <w:r>
        <w:t>(prostriedky zo štátneho rozpočtu) sa v tomto prípade okrem bezprostredných príspevkov pre ŠK zo strany orgánov štátnej správy a samosprávy (ministerstvo, iná štátna organizácia, VÚC, mesto, obec) považujú aj príspevku od národného športového zväzu (SZ</w:t>
      </w:r>
      <w:r w:rsidR="00E00569">
        <w:t>PH</w:t>
      </w:r>
      <w:r>
        <w:t>) pre ŠK, vyplatené z týchto zdrojov.</w:t>
      </w:r>
    </w:p>
    <w:p w:rsidR="00187157" w:rsidRDefault="00C13C10">
      <w:pPr>
        <w:spacing w:after="302" w:line="259" w:lineRule="auto"/>
        <w:ind w:left="532" w:right="0"/>
        <w:jc w:val="left"/>
      </w:pPr>
      <w:r>
        <w:rPr>
          <w:b/>
          <w:sz w:val="23"/>
          <w:u w:val="single" w:color="000000"/>
        </w:rPr>
        <w:t>Spôsobilosť prijímateľa verejných prostriedkov (§66):</w:t>
      </w:r>
    </w:p>
    <w:p w:rsidR="00187157" w:rsidRDefault="00C13C10">
      <w:pPr>
        <w:spacing w:after="306"/>
        <w:ind w:left="0" w:right="0" w:firstLine="532"/>
      </w:pPr>
      <w:r>
        <w:rPr>
          <w:b/>
        </w:rPr>
        <w:t>Aby mohol klub dostávať od S</w:t>
      </w:r>
      <w:r w:rsidR="00EC010A">
        <w:rPr>
          <w:b/>
        </w:rPr>
        <w:t>ZPH</w:t>
      </w:r>
      <w:r>
        <w:rPr>
          <w:b/>
        </w:rPr>
        <w:t xml:space="preserve"> verejné prostriedky, </w:t>
      </w:r>
      <w:r w:rsidR="00EC010A">
        <w:t>napr. na CTM</w:t>
      </w:r>
      <w:r w:rsidR="00385D2E">
        <w:t xml:space="preserve">, </w:t>
      </w:r>
      <w:r w:rsidR="00EC010A">
        <w:t xml:space="preserve"> ŠŠS a </w:t>
      </w:r>
      <w:r>
        <w:t xml:space="preserve">aj iné príspevky (napr. podiel z príspevku uznanému športu od r.2017), </w:t>
      </w:r>
      <w:r>
        <w:rPr>
          <w:b/>
        </w:rPr>
        <w:t>musí mať spôsobilosť prijímateľa verejných prostriedkov.</w:t>
      </w:r>
    </w:p>
    <w:p w:rsidR="00187157" w:rsidRDefault="00C13C10">
      <w:pPr>
        <w:spacing w:after="21" w:line="267" w:lineRule="auto"/>
        <w:ind w:left="-15" w:right="0" w:firstLine="532"/>
      </w:pPr>
      <w:r>
        <w:rPr>
          <w:b/>
        </w:rPr>
        <w:t xml:space="preserve">Spôsobilosť prijímateľa verejných prostriedkov </w:t>
      </w:r>
      <w:r>
        <w:t xml:space="preserve">sa podľa §66, ods 3) ZoŠ predpokladá u každej športovej organizácie (ŠK), </w:t>
      </w:r>
      <w:r>
        <w:rPr>
          <w:b/>
        </w:rPr>
        <w:t>o ktorej sú v registri právnických osôb zapísané údaje v rozsahu podľa § 81</w:t>
      </w:r>
      <w:r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27219" cy="7162"/>
                <wp:effectExtent l="0" t="0" r="0" b="0"/>
                <wp:docPr id="6895" name="Group 6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9" cy="7162"/>
                          <a:chOff x="0" y="0"/>
                          <a:chExt cx="27219" cy="7162"/>
                        </a:xfrm>
                      </wpg:grpSpPr>
                      <wps:wsp>
                        <wps:cNvPr id="8179" name="Shape 8179"/>
                        <wps:cNvSpPr/>
                        <wps:spPr>
                          <a:xfrm>
                            <a:off x="0" y="0"/>
                            <a:ext cx="27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9" h="9144">
                                <a:moveTo>
                                  <a:pt x="0" y="0"/>
                                </a:moveTo>
                                <a:lnTo>
                                  <a:pt x="27219" y="0"/>
                                </a:lnTo>
                                <a:lnTo>
                                  <a:pt x="27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6895" style="width:2.1432pt;height:0.563965pt;mso-position-horizontal-relative:char;mso-position-vertical-relative:line" coordsize="272,71">
                <v:shape id="Shape 8180" style="position:absolute;width:272;height:91;left:0;top:0;" coordsize="27219,9144" path="m0,0l27219,0l2721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a spĺňa tieto podmienky:</w:t>
      </w:r>
    </w:p>
    <w:p w:rsidR="00187157" w:rsidRDefault="00C13C10">
      <w:pPr>
        <w:numPr>
          <w:ilvl w:val="0"/>
          <w:numId w:val="4"/>
        </w:numPr>
        <w:ind w:right="0" w:hanging="467"/>
      </w:pPr>
      <w:r>
        <w:t>má stanovy v súlade s § 19 až 23, ak ide o športový zväz alebo národnú športovú organizáciu,</w:t>
      </w:r>
    </w:p>
    <w:p w:rsidR="00187157" w:rsidRDefault="00C13C10">
      <w:pPr>
        <w:numPr>
          <w:ilvl w:val="0"/>
          <w:numId w:val="4"/>
        </w:numPr>
        <w:ind w:right="0" w:hanging="467"/>
      </w:pPr>
      <w:r>
        <w:rPr>
          <w:b/>
        </w:rPr>
        <w:t xml:space="preserve">činnosť </w:t>
      </w:r>
      <w:r>
        <w:t xml:space="preserve">športového zväzu alebo </w:t>
      </w:r>
      <w:r>
        <w:rPr>
          <w:b/>
        </w:rPr>
        <w:t xml:space="preserve">športovej organizácie (ŠK) </w:t>
      </w:r>
      <w:r>
        <w:t xml:space="preserve">s právnou formou občianskeho združenia </w:t>
      </w:r>
      <w:r>
        <w:rPr>
          <w:b/>
        </w:rPr>
        <w:t>je v súlade s § 19 až 23,</w:t>
      </w:r>
    </w:p>
    <w:p w:rsidR="00187157" w:rsidRDefault="00C13C10">
      <w:pPr>
        <w:numPr>
          <w:ilvl w:val="0"/>
          <w:numId w:val="4"/>
        </w:numPr>
        <w:spacing w:after="21" w:line="267" w:lineRule="auto"/>
        <w:ind w:right="0" w:hanging="467"/>
      </w:pPr>
      <w:r>
        <w:rPr>
          <w:b/>
        </w:rPr>
        <w:t xml:space="preserve">nebola jej v lehote šesť mesiacov pred podaním žiadosti o poskytnutie verejných prostriedkov uložená sankcia </w:t>
      </w:r>
      <w:r>
        <w:t>za závažné porušenie povinnosti podľa § 98 ods. 1,</w:t>
      </w:r>
    </w:p>
    <w:p w:rsidR="00187157" w:rsidRDefault="00C13C10">
      <w:pPr>
        <w:numPr>
          <w:ilvl w:val="0"/>
          <w:numId w:val="4"/>
        </w:numPr>
        <w:ind w:right="0" w:hanging="467"/>
      </w:pPr>
      <w:r>
        <w:rPr>
          <w:b/>
        </w:rPr>
        <w:lastRenderedPageBreak/>
        <w:t>má zriadený osobitný bankový účet na príjem verejných prostriedkov</w:t>
      </w:r>
      <w:r>
        <w:t xml:space="preserve">. ŠK je povinný zriadiť  osobitný bankový účet do 30.06.2016, na ktorý mu budú zasielané finančné prostriedky od </w:t>
      </w:r>
      <w:r w:rsidR="00385D2E">
        <w:t>národného športového zväzu (S</w:t>
      </w:r>
      <w:r>
        <w:t>Z</w:t>
      </w:r>
      <w:r w:rsidR="00385D2E">
        <w:t>PH</w:t>
      </w:r>
      <w:r>
        <w:t>).</w:t>
      </w:r>
    </w:p>
    <w:p w:rsidR="00187157" w:rsidRDefault="00C13C10">
      <w:pPr>
        <w:spacing w:after="307" w:line="267" w:lineRule="auto"/>
        <w:ind w:left="-15" w:right="0" w:firstLine="532"/>
      </w:pPr>
      <w:r>
        <w:rPr>
          <w:b/>
        </w:rPr>
        <w:t>T.j. stanovy ŠK nie je nutné zosúladiť s ustanoveniami § 19 až 23 ZoŠ, ale je potrebné, aby jeho činnosť bola v súlade s týmito ustanoveniami.</w:t>
      </w:r>
    </w:p>
    <w:p w:rsidR="00187157" w:rsidRDefault="00C13C10">
      <w:pPr>
        <w:spacing w:after="307"/>
        <w:ind w:left="0" w:right="0" w:firstLine="532"/>
      </w:pPr>
      <w:r>
        <w:t xml:space="preserve">Informácia o spôsobilosti prijímateľa verejných prostriedkov na stránke Ministerstva školstva : </w:t>
      </w:r>
      <w:bookmarkStart w:id="0" w:name="OLE_LINK4"/>
      <w:bookmarkStart w:id="1" w:name="OLE_LINK5"/>
      <w:r>
        <w:rPr>
          <w:color w:val="0000FF"/>
          <w:u w:val="single" w:color="0000FF"/>
        </w:rPr>
        <w:t>http://www.minedu.sk/zakon-o-sporte-otazky-odpovede-a-informacie/</w:t>
      </w:r>
      <w:bookmarkEnd w:id="0"/>
      <w:bookmarkEnd w:id="1"/>
    </w:p>
    <w:p w:rsidR="00187157" w:rsidRDefault="00C13C10">
      <w:pPr>
        <w:spacing w:after="21" w:line="267" w:lineRule="auto"/>
        <w:ind w:left="-5" w:right="0"/>
      </w:pPr>
      <w:r>
        <w:rPr>
          <w:b/>
        </w:rPr>
        <w:t xml:space="preserve">Spôsobilosť prijímateľa verejných prostriedkov stráca športová organizácia </w:t>
      </w:r>
      <w:r>
        <w:t>(§ 67 ods. 2), ktorá :</w:t>
      </w:r>
    </w:p>
    <w:p w:rsidR="00187157" w:rsidRDefault="00C13C10">
      <w:pPr>
        <w:numPr>
          <w:ilvl w:val="0"/>
          <w:numId w:val="5"/>
        </w:numPr>
        <w:ind w:left="1049" w:right="0" w:hanging="532"/>
      </w:pPr>
      <w:r>
        <w:t>nezabezpečí na výkon športovej činnosti, na ktorú sa vyžaduje odborná spôsobilosť, odborne spôsobilého športového odborníka podľa § 8 ods. 7,</w:t>
      </w:r>
    </w:p>
    <w:p w:rsidR="00187157" w:rsidRDefault="00C13C10">
      <w:pPr>
        <w:numPr>
          <w:ilvl w:val="0"/>
          <w:numId w:val="5"/>
        </w:numPr>
        <w:ind w:left="1049" w:right="0" w:hanging="532"/>
      </w:pPr>
      <w:r>
        <w:t>neumožní osobe s jej príslušnosťou účasť na športovej reprezentácii podľa § 8 ods. 10,</w:t>
      </w:r>
    </w:p>
    <w:p w:rsidR="00187157" w:rsidRDefault="00C13C10">
      <w:pPr>
        <w:numPr>
          <w:ilvl w:val="0"/>
          <w:numId w:val="5"/>
        </w:numPr>
        <w:ind w:left="1049" w:right="0" w:hanging="532"/>
      </w:pPr>
      <w:r>
        <w:t>ako prijímateľ verejných prostriedkov nevyberá ročný členský príspevok od osôb s jej príslušnosťou podľa § 9 ods. 1,</w:t>
      </w:r>
    </w:p>
    <w:p w:rsidR="00187157" w:rsidRDefault="00C13C10">
      <w:pPr>
        <w:numPr>
          <w:ilvl w:val="0"/>
          <w:numId w:val="5"/>
        </w:numPr>
        <w:ind w:left="1049" w:right="0" w:hanging="532"/>
      </w:pPr>
      <w:r>
        <w:t>nemá riadnu účtovnú závierku a výročnú správu overenú audítorom podľa § 9 ods. 4,</w:t>
      </w:r>
    </w:p>
    <w:p w:rsidR="00187157" w:rsidRDefault="00C13C10">
      <w:pPr>
        <w:numPr>
          <w:ilvl w:val="0"/>
          <w:numId w:val="5"/>
        </w:numPr>
        <w:ind w:left="1049" w:right="0" w:hanging="532"/>
      </w:pPr>
      <w:r>
        <w:t>nesplní povinnosť zverejniť výročnú správu podľa § 9 ods. 7 s obsahom podľa § 9 ods. 5 a 6,</w:t>
      </w:r>
    </w:p>
    <w:p w:rsidR="00187157" w:rsidRDefault="00C13C10">
      <w:pPr>
        <w:numPr>
          <w:ilvl w:val="0"/>
          <w:numId w:val="5"/>
        </w:numPr>
        <w:ind w:left="1049" w:right="0" w:hanging="532"/>
      </w:pPr>
      <w:r>
        <w:t>nevytvára podmienky na nezávislý výkon kontroly podľa § 10 ods. 1,</w:t>
      </w:r>
    </w:p>
    <w:p w:rsidR="00187157" w:rsidRDefault="00C13C10">
      <w:pPr>
        <w:numPr>
          <w:ilvl w:val="0"/>
          <w:numId w:val="5"/>
        </w:numPr>
        <w:spacing w:after="274"/>
        <w:ind w:left="1049" w:right="0" w:hanging="532"/>
      </w:pPr>
      <w:r>
        <w:t>nezriadi alebo neobsadí funkciu kontrolóra podľa § 10 ods. 1 a 2.</w:t>
      </w:r>
    </w:p>
    <w:p w:rsidR="00187157" w:rsidRDefault="00C13C10">
      <w:pPr>
        <w:spacing w:after="619"/>
        <w:ind w:left="0" w:right="0" w:firstLine="532"/>
      </w:pPr>
      <w:r>
        <w:t>Spôsobilosť prijímateľa verejných prostriedkov sa nevyžaduje u ŠK, ktorý má príjem iba z rozpočtu územnej samosprávy (VÚC, mestá a obce).</w:t>
      </w:r>
    </w:p>
    <w:p w:rsidR="00187157" w:rsidRDefault="00C13C10">
      <w:pPr>
        <w:spacing w:after="302" w:line="259" w:lineRule="auto"/>
        <w:ind w:left="676" w:right="0"/>
        <w:jc w:val="left"/>
      </w:pPr>
      <w:r>
        <w:rPr>
          <w:b/>
          <w:sz w:val="23"/>
          <w:u w:val="single" w:color="000000"/>
        </w:rPr>
        <w:t>Zápis do registra právnických osôb v športe (§81) :</w:t>
      </w:r>
    </w:p>
    <w:p w:rsidR="00187157" w:rsidRDefault="00C13C10">
      <w:pPr>
        <w:numPr>
          <w:ilvl w:val="0"/>
          <w:numId w:val="6"/>
        </w:numPr>
        <w:spacing w:after="21" w:line="267" w:lineRule="auto"/>
        <w:ind w:right="0" w:hanging="336"/>
      </w:pPr>
      <w:r>
        <w:t xml:space="preserve">O </w:t>
      </w:r>
      <w:r>
        <w:rPr>
          <w:b/>
        </w:rPr>
        <w:t>každej právnickej osobe v športe sa do registra zapisujú tieto údaje</w:t>
      </w:r>
      <w:r>
        <w:t>: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názov alebo obchodné meno,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adresa sídla,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právna forma,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identifikačné číslo organizácie,</w:t>
      </w:r>
    </w:p>
    <w:p w:rsidR="00187157" w:rsidRDefault="00C13C10">
      <w:pPr>
        <w:numPr>
          <w:ilvl w:val="1"/>
          <w:numId w:val="6"/>
        </w:numPr>
        <w:ind w:right="0" w:hanging="553"/>
      </w:pPr>
      <w:bookmarkStart w:id="2" w:name="OLE_LINK6"/>
      <w:r>
        <w:t>jedinečný identifikátor osoby,</w:t>
      </w:r>
    </w:p>
    <w:bookmarkEnd w:id="2"/>
    <w:p w:rsidR="00187157" w:rsidRDefault="00C13C10">
      <w:pPr>
        <w:numPr>
          <w:ilvl w:val="1"/>
          <w:numId w:val="6"/>
        </w:numPr>
        <w:ind w:right="0" w:hanging="553"/>
      </w:pPr>
      <w:r>
        <w:t>číslo bankového účtu a príjem a použitie</w:t>
      </w:r>
    </w:p>
    <w:p w:rsidR="00187157" w:rsidRDefault="00C13C10">
      <w:pPr>
        <w:numPr>
          <w:ilvl w:val="1"/>
          <w:numId w:val="7"/>
        </w:numPr>
        <w:ind w:left="1049" w:right="0" w:hanging="532"/>
      </w:pPr>
      <w:r>
        <w:t>príspevku uznanému športu,</w:t>
      </w:r>
    </w:p>
    <w:p w:rsidR="00187157" w:rsidRDefault="00C13C10">
      <w:pPr>
        <w:numPr>
          <w:ilvl w:val="1"/>
          <w:numId w:val="7"/>
        </w:numPr>
        <w:ind w:left="1049" w:right="0" w:hanging="532"/>
      </w:pPr>
      <w:r>
        <w:t>dotácie,</w:t>
      </w:r>
    </w:p>
    <w:p w:rsidR="00187157" w:rsidRDefault="00C13C10">
      <w:pPr>
        <w:numPr>
          <w:ilvl w:val="1"/>
          <w:numId w:val="7"/>
        </w:numPr>
        <w:ind w:left="1049" w:right="0" w:hanging="532"/>
      </w:pPr>
      <w:r>
        <w:t>príspevku na národný športový projekt,</w:t>
      </w:r>
    </w:p>
    <w:p w:rsidR="00187157" w:rsidRDefault="00C13C10">
      <w:pPr>
        <w:numPr>
          <w:ilvl w:val="1"/>
          <w:numId w:val="7"/>
        </w:numPr>
        <w:ind w:left="1049" w:right="0" w:hanging="532"/>
      </w:pPr>
      <w:r>
        <w:t>príspevku na športové poukazy,</w:t>
      </w:r>
    </w:p>
    <w:p w:rsidR="00187157" w:rsidRDefault="00C13C10">
      <w:pPr>
        <w:numPr>
          <w:ilvl w:val="1"/>
          <w:numId w:val="7"/>
        </w:numPr>
        <w:ind w:left="1049" w:right="0" w:hanging="532"/>
      </w:pPr>
      <w:r>
        <w:t>sponzorského,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adresa elektronickej pošty,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druh športovej organizácie,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druh športu,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druh vykonávanej športovej činnosti,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meno a priezvisko štatutárneho orgánu,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adresa elektronickej pošty štatutárneho orgánu,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lastRenderedPageBreak/>
        <w:t>meno a priezvisko kontrolóra,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adresa elektronickej pošty kontrolóra,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zoznam fyzických osôb s príslušnosťou k športovej organizácii v rozsahu meno, priezvisko, dátum narodenia a právny titul a dátum vzniku príslušnosti k športovej organizácii,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zoznam právnických osôb s príslušnosťou k športovej organizácii v rozsahu názov alebo obchodné meno, sídlo, právna forma, identifikačné číslo organizácie, právny titul a dátum vzniku príslušnosti k športovej organizácii,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výška členského príspevku, ak sa uhrádza,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dátum úhrady členského príspevku, ak sa uhrádza,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príslušnosť k športovým organizáciám,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zoznam športových súťaží alebo športových podujatí organizovaných v nasledujúcom kalendárnom roku,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spôsobilosť prijímateľa verejných prostriedkov,</w:t>
      </w:r>
    </w:p>
    <w:p w:rsidR="00187157" w:rsidRDefault="00C13C10">
      <w:pPr>
        <w:numPr>
          <w:ilvl w:val="1"/>
          <w:numId w:val="6"/>
        </w:numPr>
        <w:ind w:right="0" w:hanging="553"/>
      </w:pPr>
      <w:r>
        <w:t>označenie zdrojovej evidencie.</w:t>
      </w:r>
    </w:p>
    <w:p w:rsidR="00187157" w:rsidRDefault="00C13C10">
      <w:pPr>
        <w:numPr>
          <w:ilvl w:val="0"/>
          <w:numId w:val="6"/>
        </w:numPr>
        <w:spacing w:after="273"/>
        <w:ind w:right="0" w:hanging="336"/>
      </w:pPr>
      <w:r>
        <w:t>O právnickej osobe sa do registra právnických osôb v športe okrem údajov podľa  odseku 1 zapisujú aj údaje o závažnom porušení povinnosti podľa § 98.</w:t>
      </w:r>
    </w:p>
    <w:p w:rsidR="002C4BCF" w:rsidRDefault="00C13C10">
      <w:pPr>
        <w:spacing w:after="620"/>
        <w:ind w:left="0" w:right="0" w:firstLine="537"/>
      </w:pPr>
      <w:r>
        <w:t>Údaje do registra právnických osôb o ŠK podľa § 81 zákona č. 440/2015 zapisuje samotný ŠK. Prístup do informačného systému športu</w:t>
      </w:r>
      <w:r w:rsidR="007B3F2B">
        <w:t xml:space="preserve"> </w:t>
      </w:r>
      <w:hyperlink r:id="rId7" w:history="1">
        <w:r w:rsidR="007B3F2B" w:rsidRPr="00277D6E">
          <w:rPr>
            <w:rStyle w:val="Hypertextovprepojenie"/>
          </w:rPr>
          <w:t>http://www.sportcenter.sk/stranka/informacny-portal</w:t>
        </w:r>
      </w:hyperlink>
      <w:r>
        <w:t xml:space="preserve"> za účelom naplnenia vyššie uvedených ustanovení zákona získa ŠK prostredníctvom príslušného národného športového zväzu na základe jeho pravidiel. Register právnických osôb v športe nie je aktuálne funkčný, stále sa pripravuje. V prechodnom období </w:t>
      </w:r>
      <w:r>
        <w:rPr>
          <w:b/>
        </w:rPr>
        <w:t>počas nefunkčnosti Registra zverejňuje tieto údaje na svojom webovom sídle do 31.3.2016 priamo športová organizácia (ŠK)</w:t>
      </w:r>
      <w:r>
        <w:t>. Po oznámení o funkčnosti registra je ŠK povinný doplniť svoje údaje do príslušného registra do 3 mesiacov od oznámenia.</w:t>
      </w:r>
      <w:bookmarkStart w:id="3" w:name="_GoBack"/>
      <w:bookmarkEnd w:id="3"/>
    </w:p>
    <w:p w:rsidR="00187157" w:rsidRDefault="00C13C10">
      <w:pPr>
        <w:spacing w:after="302" w:line="259" w:lineRule="auto"/>
        <w:ind w:left="532" w:right="0"/>
        <w:jc w:val="left"/>
      </w:pPr>
      <w:r>
        <w:rPr>
          <w:b/>
          <w:sz w:val="23"/>
          <w:u w:val="single" w:color="000000"/>
        </w:rPr>
        <w:t>Ďalšie práva a povinnosti športových organizácií</w:t>
      </w:r>
    </w:p>
    <w:p w:rsidR="00187157" w:rsidRDefault="00C13C10">
      <w:pPr>
        <w:spacing w:after="516"/>
        <w:ind w:left="0" w:right="0" w:firstLine="532"/>
      </w:pPr>
      <w:r>
        <w:t xml:space="preserve">Znenie zákona s dôvodovou správou, ďalšie práva a povinnosti športových zväzov, klubov a rozšírené informácie k zákonu sú uvedené aj v príspevkoch na stránke Učenej právnickej spoločnosti </w:t>
      </w:r>
      <w:r>
        <w:rPr>
          <w:b/>
          <w:color w:val="0000FF"/>
          <w:u w:val="single" w:color="0000FF"/>
        </w:rPr>
        <w:t>www.ucps.s</w:t>
      </w:r>
      <w:r>
        <w:rPr>
          <w:color w:val="0000FF"/>
          <w:u w:val="single" w:color="0000FF"/>
        </w:rPr>
        <w:t xml:space="preserve">k </w:t>
      </w:r>
      <w:r>
        <w:t>:</w:t>
      </w:r>
    </w:p>
    <w:p w:rsidR="00187157" w:rsidRDefault="00C13C10">
      <w:pPr>
        <w:spacing w:after="67" w:line="267" w:lineRule="auto"/>
        <w:ind w:left="-5" w:right="0"/>
      </w:pPr>
      <w:r>
        <w:rPr>
          <w:b/>
        </w:rPr>
        <w:t>Implementácia zákona o športe do praxe</w:t>
      </w:r>
    </w:p>
    <w:p w:rsidR="00187157" w:rsidRDefault="00C13C10">
      <w:pPr>
        <w:spacing w:after="315" w:line="265" w:lineRule="auto"/>
        <w:ind w:left="-5" w:right="0"/>
        <w:jc w:val="left"/>
      </w:pPr>
      <w:r>
        <w:rPr>
          <w:color w:val="0000FF"/>
          <w:u w:val="single" w:color="0000FF"/>
        </w:rPr>
        <w:t>http://www.ucps.sk/clanok--2047/Novy_zakon_o_sporte.html</w:t>
      </w:r>
    </w:p>
    <w:p w:rsidR="00187157" w:rsidRDefault="00C13C10">
      <w:pPr>
        <w:spacing w:after="246" w:line="267" w:lineRule="auto"/>
        <w:ind w:left="-5" w:right="0"/>
      </w:pPr>
      <w:r>
        <w:rPr>
          <w:b/>
        </w:rPr>
        <w:t xml:space="preserve">Národné športové zväzy a kluby - povinnosti podľa zákona č. 440/2015 Z. z. o športe </w:t>
      </w:r>
      <w:r>
        <w:rPr>
          <w:color w:val="0000FF"/>
          <w:u w:val="single" w:color="0000FF"/>
        </w:rPr>
        <w:t>http://www.ucps.sk/Narodne_sportove_zvazy_a_kluby__povinnosti_podla_ZoS</w:t>
      </w:r>
    </w:p>
    <w:p w:rsidR="00187157" w:rsidRDefault="00C13C10">
      <w:pPr>
        <w:spacing w:after="171" w:line="327" w:lineRule="auto"/>
        <w:ind w:left="-5" w:right="0"/>
      </w:pPr>
      <w:r>
        <w:rPr>
          <w:b/>
        </w:rPr>
        <w:t xml:space="preserve">Športové kluby v novom "zákone o športe" - krátky pohľad na ich postavenie, povinnosti a práva </w:t>
      </w:r>
      <w:r>
        <w:rPr>
          <w:color w:val="0000FF"/>
          <w:u w:val="single" w:color="0000FF"/>
        </w:rPr>
        <w:t>http://www.ucps.sk/sportove_kluby_v_zakone_o_sporte_resers_novej_upravy_jaroslav_collak</w:t>
      </w:r>
    </w:p>
    <w:p w:rsidR="00187157" w:rsidRDefault="00C13C10">
      <w:pPr>
        <w:spacing w:after="67" w:line="267" w:lineRule="auto"/>
        <w:ind w:left="-5" w:right="0"/>
      </w:pPr>
      <w:r>
        <w:rPr>
          <w:b/>
        </w:rPr>
        <w:t>ŠPORTOVÉ KLUBY V NÁVRHU ZÁKONA O ŠPORTE</w:t>
      </w:r>
    </w:p>
    <w:p w:rsidR="00187157" w:rsidRDefault="00C13C10">
      <w:pPr>
        <w:spacing w:after="894" w:line="265" w:lineRule="auto"/>
        <w:ind w:left="-5" w:right="0"/>
        <w:jc w:val="left"/>
      </w:pPr>
      <w:r>
        <w:rPr>
          <w:color w:val="0000FF"/>
          <w:u w:val="single" w:color="0000FF"/>
        </w:rPr>
        <w:lastRenderedPageBreak/>
        <w:t>http://www.ucps.sk/SPORTOVE_KLUBY_V_NAVRHU_ZAKONA_O_SPORTE</w:t>
      </w:r>
    </w:p>
    <w:sectPr w:rsidR="00187157">
      <w:footerReference w:type="even" r:id="rId8"/>
      <w:footerReference w:type="default" r:id="rId9"/>
      <w:footerReference w:type="first" r:id="rId10"/>
      <w:pgSz w:w="12240" w:h="15840"/>
      <w:pgMar w:top="1103" w:right="1860" w:bottom="1350" w:left="1852" w:header="708" w:footer="8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79" w:rsidRDefault="00C52079">
      <w:pPr>
        <w:spacing w:after="0" w:line="240" w:lineRule="auto"/>
      </w:pPr>
      <w:r>
        <w:separator/>
      </w:r>
    </w:p>
  </w:endnote>
  <w:endnote w:type="continuationSeparator" w:id="0">
    <w:p w:rsidR="00C52079" w:rsidRDefault="00C5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57" w:rsidRDefault="00C13C10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57" w:rsidRDefault="00C13C10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F2B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57" w:rsidRDefault="00C13C10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79" w:rsidRDefault="00C52079">
      <w:pPr>
        <w:spacing w:after="0" w:line="240" w:lineRule="auto"/>
      </w:pPr>
      <w:r>
        <w:separator/>
      </w:r>
    </w:p>
  </w:footnote>
  <w:footnote w:type="continuationSeparator" w:id="0">
    <w:p w:rsidR="00C52079" w:rsidRDefault="00C5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824"/>
    <w:multiLevelType w:val="hybridMultilevel"/>
    <w:tmpl w:val="3E78104C"/>
    <w:lvl w:ilvl="0" w:tplc="9454E82A">
      <w:start w:val="1"/>
      <w:numFmt w:val="lowerLetter"/>
      <w:lvlText w:val="%1)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350292E">
      <w:start w:val="1"/>
      <w:numFmt w:val="lowerLetter"/>
      <w:lvlText w:val="%2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D6C7FC">
      <w:start w:val="1"/>
      <w:numFmt w:val="lowerRoman"/>
      <w:lvlText w:val="%3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C9E3F86">
      <w:start w:val="1"/>
      <w:numFmt w:val="decimal"/>
      <w:lvlText w:val="%4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D1400CC">
      <w:start w:val="1"/>
      <w:numFmt w:val="lowerLetter"/>
      <w:lvlText w:val="%5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F1014A4">
      <w:start w:val="1"/>
      <w:numFmt w:val="lowerRoman"/>
      <w:lvlText w:val="%6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5064D2E">
      <w:start w:val="1"/>
      <w:numFmt w:val="decimal"/>
      <w:lvlText w:val="%7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DACE02">
      <w:start w:val="1"/>
      <w:numFmt w:val="lowerLetter"/>
      <w:lvlText w:val="%8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96CCDE4">
      <w:start w:val="1"/>
      <w:numFmt w:val="lowerRoman"/>
      <w:lvlText w:val="%9"/>
      <w:lvlJc w:val="left"/>
      <w:pPr>
        <w:ind w:left="6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7290F"/>
    <w:multiLevelType w:val="hybridMultilevel"/>
    <w:tmpl w:val="BCA69EB4"/>
    <w:lvl w:ilvl="0" w:tplc="DCA2AE6C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B8C3B4">
      <w:start w:val="1"/>
      <w:numFmt w:val="lowerLetter"/>
      <w:lvlText w:val="%2.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80DBDA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FA54CE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A940310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48E552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F42210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D0FC16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D87C90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D7705"/>
    <w:multiLevelType w:val="hybridMultilevel"/>
    <w:tmpl w:val="ADEE2576"/>
    <w:lvl w:ilvl="0" w:tplc="83F00610">
      <w:start w:val="1"/>
      <w:numFmt w:val="decimal"/>
      <w:lvlText w:val="(%1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4B814">
      <w:start w:val="1"/>
      <w:numFmt w:val="lowerLetter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DC2700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4EC8D8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D8E286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96F25A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7A145C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9A60D4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F03FFA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F3370"/>
    <w:multiLevelType w:val="hybridMultilevel"/>
    <w:tmpl w:val="186E7712"/>
    <w:lvl w:ilvl="0" w:tplc="86A02952">
      <w:start w:val="1"/>
      <w:numFmt w:val="lowerLetter"/>
      <w:lvlText w:val="%1)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6C00E6">
      <w:start w:val="1"/>
      <w:numFmt w:val="lowerLetter"/>
      <w:lvlText w:val="%2"/>
      <w:lvlJc w:val="left"/>
      <w:pPr>
        <w:ind w:left="1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EE625E">
      <w:start w:val="1"/>
      <w:numFmt w:val="lowerRoman"/>
      <w:lvlText w:val="%3"/>
      <w:lvlJc w:val="left"/>
      <w:pPr>
        <w:ind w:left="2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5498CA">
      <w:start w:val="1"/>
      <w:numFmt w:val="decimal"/>
      <w:lvlText w:val="%4"/>
      <w:lvlJc w:val="left"/>
      <w:pPr>
        <w:ind w:left="3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CAA824">
      <w:start w:val="1"/>
      <w:numFmt w:val="lowerLetter"/>
      <w:lvlText w:val="%5"/>
      <w:lvlJc w:val="left"/>
      <w:pPr>
        <w:ind w:left="3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3AE270">
      <w:start w:val="1"/>
      <w:numFmt w:val="lowerRoman"/>
      <w:lvlText w:val="%6"/>
      <w:lvlJc w:val="left"/>
      <w:pPr>
        <w:ind w:left="4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182978">
      <w:start w:val="1"/>
      <w:numFmt w:val="decimal"/>
      <w:lvlText w:val="%7"/>
      <w:lvlJc w:val="left"/>
      <w:pPr>
        <w:ind w:left="5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82DCDC">
      <w:start w:val="1"/>
      <w:numFmt w:val="lowerLetter"/>
      <w:lvlText w:val="%8"/>
      <w:lvlJc w:val="left"/>
      <w:pPr>
        <w:ind w:left="5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429ABE">
      <w:start w:val="1"/>
      <w:numFmt w:val="lowerRoman"/>
      <w:lvlText w:val="%9"/>
      <w:lvlJc w:val="left"/>
      <w:pPr>
        <w:ind w:left="6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013B0"/>
    <w:multiLevelType w:val="hybridMultilevel"/>
    <w:tmpl w:val="DE8EA372"/>
    <w:lvl w:ilvl="0" w:tplc="BE2E72DC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8853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16B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1E73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009B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5012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306D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E4B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266F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DB0790"/>
    <w:multiLevelType w:val="hybridMultilevel"/>
    <w:tmpl w:val="C076E81A"/>
    <w:lvl w:ilvl="0" w:tplc="D12C01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06D40C">
      <w:start w:val="1"/>
      <w:numFmt w:val="decimal"/>
      <w:lvlText w:val="%2.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F8535A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80BCF0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FE99FC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E4F682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1E00CA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623A14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A4A206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E6206"/>
    <w:multiLevelType w:val="hybridMultilevel"/>
    <w:tmpl w:val="771C10B2"/>
    <w:lvl w:ilvl="0" w:tplc="EF5EABF4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F0961E">
      <w:start w:val="1"/>
      <w:numFmt w:val="lowerLetter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4CD62C">
      <w:start w:val="1"/>
      <w:numFmt w:val="lowerRoman"/>
      <w:lvlText w:val="%3"/>
      <w:lvlJc w:val="left"/>
      <w:pPr>
        <w:ind w:left="1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CCD3AC">
      <w:start w:val="1"/>
      <w:numFmt w:val="decimal"/>
      <w:lvlText w:val="%4"/>
      <w:lvlJc w:val="left"/>
      <w:pPr>
        <w:ind w:left="2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443DD4">
      <w:start w:val="1"/>
      <w:numFmt w:val="lowerLetter"/>
      <w:lvlText w:val="%5"/>
      <w:lvlJc w:val="left"/>
      <w:pPr>
        <w:ind w:left="3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D077AE">
      <w:start w:val="1"/>
      <w:numFmt w:val="lowerRoman"/>
      <w:lvlText w:val="%6"/>
      <w:lvlJc w:val="left"/>
      <w:pPr>
        <w:ind w:left="3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445D56">
      <w:start w:val="1"/>
      <w:numFmt w:val="decimal"/>
      <w:lvlText w:val="%7"/>
      <w:lvlJc w:val="left"/>
      <w:pPr>
        <w:ind w:left="4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A2B67E">
      <w:start w:val="1"/>
      <w:numFmt w:val="lowerLetter"/>
      <w:lvlText w:val="%8"/>
      <w:lvlJc w:val="left"/>
      <w:pPr>
        <w:ind w:left="5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A40A72">
      <w:start w:val="1"/>
      <w:numFmt w:val="lowerRoman"/>
      <w:lvlText w:val="%9"/>
      <w:lvlJc w:val="left"/>
      <w:pPr>
        <w:ind w:left="5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57"/>
    <w:rsid w:val="000202D8"/>
    <w:rsid w:val="00187157"/>
    <w:rsid w:val="002C4BCF"/>
    <w:rsid w:val="00385D2E"/>
    <w:rsid w:val="007B3F2B"/>
    <w:rsid w:val="00C13C10"/>
    <w:rsid w:val="00C52079"/>
    <w:rsid w:val="00D206E2"/>
    <w:rsid w:val="00E00569"/>
    <w:rsid w:val="00EC010A"/>
    <w:rsid w:val="00F5364C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C4EC8-C6AA-4458-AC23-A6CAAE10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71" w:lineRule="auto"/>
      <w:ind w:left="10" w:right="5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center.sk/stranka/informacny-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</dc:creator>
  <cp:keywords/>
  <cp:lastModifiedBy>Mankovecka, Mariana</cp:lastModifiedBy>
  <cp:revision>5</cp:revision>
  <dcterms:created xsi:type="dcterms:W3CDTF">2016-04-06T13:05:00Z</dcterms:created>
  <dcterms:modified xsi:type="dcterms:W3CDTF">2016-04-12T09:10:00Z</dcterms:modified>
</cp:coreProperties>
</file>